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FAB9" w14:textId="61D17198" w:rsidR="00135404" w:rsidRPr="00CB1CC4" w:rsidRDefault="00135404" w:rsidP="00135404">
      <w:pPr>
        <w:spacing w:after="0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Dr </w:t>
      </w:r>
      <w:r w:rsidR="003D4985" w:rsidRPr="00CB1CC4">
        <w:rPr>
          <w:rFonts w:cstheme="minorHAnsi"/>
          <w:sz w:val="24"/>
          <w:szCs w:val="24"/>
          <w:bdr w:val="none" w:sz="0" w:space="0" w:color="auto" w:frame="1"/>
        </w:rPr>
        <w:t>Sarah Hill</w:t>
      </w:r>
    </w:p>
    <w:p w14:paraId="5CD322FF" w14:textId="50F27430" w:rsidR="00416340" w:rsidRDefault="00135404" w:rsidP="00135404">
      <w:pPr>
        <w:spacing w:after="0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St Peter’s College</w:t>
      </w:r>
    </w:p>
    <w:p w14:paraId="006048FB" w14:textId="6F67D1D7" w:rsidR="002606BF" w:rsidRPr="00CB1CC4" w:rsidRDefault="002606BF" w:rsidP="00135404">
      <w:pPr>
        <w:spacing w:after="0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New Inn Hall Street</w:t>
      </w:r>
    </w:p>
    <w:p w14:paraId="73EE249C" w14:textId="6810C3DD" w:rsidR="00135404" w:rsidRPr="00CB1CC4" w:rsidRDefault="00135404" w:rsidP="00135404">
      <w:pPr>
        <w:spacing w:after="0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Oxford</w:t>
      </w:r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OX1 2DL</w:t>
      </w:r>
    </w:p>
    <w:p w14:paraId="52B3ECB4" w14:textId="1BA19F4A" w:rsidR="00135404" w:rsidRPr="00CB1CC4" w:rsidRDefault="003D4985" w:rsidP="00135404">
      <w:pPr>
        <w:spacing w:after="0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</w:rPr>
        <w:t>Sarah.Hill@music.ox.ac.uk</w:t>
      </w:r>
    </w:p>
    <w:p w14:paraId="4AEB5755" w14:textId="77777777" w:rsidR="00135404" w:rsidRPr="00CB1CC4" w:rsidRDefault="00135404" w:rsidP="00135404">
      <w:pPr>
        <w:spacing w:after="0"/>
        <w:rPr>
          <w:rFonts w:cstheme="minorHAnsi"/>
          <w:sz w:val="24"/>
          <w:szCs w:val="24"/>
          <w:bdr w:val="none" w:sz="0" w:space="0" w:color="auto" w:frame="1"/>
        </w:rPr>
      </w:pPr>
    </w:p>
    <w:p w14:paraId="01897293" w14:textId="47825B8F" w:rsidR="00135404" w:rsidRPr="00CB1CC4" w:rsidRDefault="003D4985" w:rsidP="00135404">
      <w:pPr>
        <w:spacing w:after="0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August 202</w:t>
      </w:r>
      <w:r w:rsidR="00A44966">
        <w:rPr>
          <w:rFonts w:cstheme="minorHAnsi"/>
          <w:sz w:val="24"/>
          <w:szCs w:val="24"/>
          <w:bdr w:val="none" w:sz="0" w:space="0" w:color="auto" w:frame="1"/>
        </w:rPr>
        <w:t>3</w:t>
      </w:r>
    </w:p>
    <w:p w14:paraId="5D008071" w14:textId="77777777" w:rsidR="00135404" w:rsidRPr="00CB1CC4" w:rsidRDefault="00135404">
      <w:pPr>
        <w:rPr>
          <w:rFonts w:cstheme="minorHAnsi"/>
          <w:sz w:val="24"/>
          <w:szCs w:val="24"/>
          <w:bdr w:val="none" w:sz="0" w:space="0" w:color="auto" w:frame="1"/>
        </w:rPr>
      </w:pPr>
    </w:p>
    <w:p w14:paraId="3A1658E3" w14:textId="620419FA" w:rsidR="00135404" w:rsidRPr="00CB1CC4" w:rsidRDefault="00C937D5" w:rsidP="00135404">
      <w:pPr>
        <w:jc w:val="center"/>
        <w:rPr>
          <w:rFonts w:cstheme="minorHAnsi"/>
          <w:sz w:val="28"/>
          <w:szCs w:val="28"/>
          <w:bdr w:val="none" w:sz="0" w:space="0" w:color="auto" w:frame="1"/>
        </w:rPr>
      </w:pPr>
      <w:r w:rsidRPr="00CB1CC4">
        <w:rPr>
          <w:rFonts w:cstheme="minorHAnsi"/>
          <w:sz w:val="28"/>
          <w:szCs w:val="28"/>
          <w:bdr w:val="none" w:sz="0" w:space="0" w:color="auto" w:frame="1"/>
        </w:rPr>
        <w:t>Studying Music at Oxford</w:t>
      </w:r>
    </w:p>
    <w:p w14:paraId="1838E7B7" w14:textId="77777777" w:rsidR="00C937D5" w:rsidRPr="00CB1CC4" w:rsidRDefault="00C937D5">
      <w:pPr>
        <w:rPr>
          <w:rFonts w:cstheme="minorHAnsi"/>
          <w:sz w:val="24"/>
          <w:szCs w:val="24"/>
          <w:bdr w:val="none" w:sz="0" w:space="0" w:color="auto" w:frame="1"/>
        </w:rPr>
      </w:pPr>
    </w:p>
    <w:p w14:paraId="321B63E6" w14:textId="56310D9F" w:rsidR="003D4985" w:rsidRPr="00CB1CC4" w:rsidRDefault="003D4985">
      <w:pPr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C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>ongratulations on meeting the conditions of your offer and achieving a place at St Peter’s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!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 I</w:t>
      </w:r>
      <w:r w:rsidR="009066BB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am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 very much looking forward to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meeting you all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 in Oxford in October. </w:t>
      </w:r>
    </w:p>
    <w:p w14:paraId="44252755" w14:textId="6C06F1F6" w:rsidR="00580433" w:rsidRDefault="00135404">
      <w:pPr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The main purpose of this letter is to offer some guidance to prepare you for your first year of study.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Throughout your time at </w:t>
      </w:r>
      <w:proofErr w:type="gramStart"/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>Oxford</w:t>
      </w:r>
      <w:proofErr w:type="gramEnd"/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 you will receive extensive reading lists for </w:t>
      </w:r>
      <w:r w:rsidR="005F216B">
        <w:rPr>
          <w:rFonts w:cstheme="minorHAnsi"/>
          <w:sz w:val="24"/>
          <w:szCs w:val="24"/>
          <w:bdr w:val="none" w:sz="0" w:space="0" w:color="auto" w:frame="1"/>
        </w:rPr>
        <w:t>your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 various cours</w:t>
      </w:r>
      <w:r w:rsidR="005F216B">
        <w:rPr>
          <w:rFonts w:cstheme="minorHAnsi"/>
          <w:sz w:val="24"/>
          <w:szCs w:val="24"/>
          <w:bdr w:val="none" w:sz="0" w:space="0" w:color="auto" w:frame="1"/>
        </w:rPr>
        <w:t>es</w:t>
      </w:r>
      <w:r w:rsidR="003D4985" w:rsidRPr="00CB1CC4">
        <w:rPr>
          <w:rFonts w:cstheme="minorHAnsi"/>
          <w:sz w:val="24"/>
          <w:szCs w:val="24"/>
          <w:bdr w:val="none" w:sz="0" w:space="0" w:color="auto" w:frame="1"/>
        </w:rPr>
        <w:t xml:space="preserve">, and some may </w:t>
      </w:r>
      <w:r w:rsidR="00963117" w:rsidRPr="00CB1CC4">
        <w:rPr>
          <w:rFonts w:cstheme="minorHAnsi"/>
          <w:sz w:val="24"/>
          <w:szCs w:val="24"/>
          <w:bdr w:val="none" w:sz="0" w:space="0" w:color="auto" w:frame="1"/>
        </w:rPr>
        <w:t xml:space="preserve">even </w:t>
      </w:r>
      <w:r w:rsidR="003D4985" w:rsidRPr="00CB1CC4">
        <w:rPr>
          <w:rFonts w:cstheme="minorHAnsi"/>
          <w:sz w:val="24"/>
          <w:szCs w:val="24"/>
          <w:bdr w:val="none" w:sz="0" w:space="0" w:color="auto" w:frame="1"/>
        </w:rPr>
        <w:t xml:space="preserve">be </w:t>
      </w:r>
      <w:r w:rsidR="009066BB" w:rsidRPr="00CB1CC4">
        <w:rPr>
          <w:rFonts w:cstheme="minorHAnsi"/>
          <w:sz w:val="24"/>
          <w:szCs w:val="24"/>
          <w:bdr w:val="none" w:sz="0" w:space="0" w:color="auto" w:frame="1"/>
        </w:rPr>
        <w:t>sent to you this summer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  <w:r w:rsidR="00D448E0" w:rsidRPr="00CB1CC4">
        <w:rPr>
          <w:rFonts w:cstheme="minorHAnsi"/>
          <w:sz w:val="24"/>
          <w:szCs w:val="24"/>
          <w:bdr w:val="none" w:sz="0" w:space="0" w:color="auto" w:frame="1"/>
        </w:rPr>
        <w:t>Please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 note that you should not attempt to purchase </w:t>
      </w:r>
      <w:r w:rsidR="00382876">
        <w:rPr>
          <w:rFonts w:cstheme="minorHAnsi"/>
          <w:sz w:val="24"/>
          <w:szCs w:val="24"/>
          <w:bdr w:val="none" w:sz="0" w:space="0" w:color="auto" w:frame="1"/>
        </w:rPr>
        <w:t xml:space="preserve">every book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on these lists: you will be able to find most of what you need either in the well-stocked library at St Peter’s, in the library of the Faculty of Music, or amidst the </w:t>
      </w:r>
      <w:r w:rsidR="00027321" w:rsidRPr="00CB1CC4">
        <w:rPr>
          <w:rFonts w:cstheme="minorHAnsi"/>
          <w:sz w:val="24"/>
          <w:szCs w:val="24"/>
          <w:bdr w:val="none" w:sz="0" w:space="0" w:color="auto" w:frame="1"/>
        </w:rPr>
        <w:t>peerless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 resources of the Bodleian Library. That said, you may find it useful to </w:t>
      </w:r>
      <w:r w:rsidR="00781599">
        <w:rPr>
          <w:rFonts w:cstheme="minorHAnsi"/>
          <w:sz w:val="24"/>
          <w:szCs w:val="24"/>
          <w:bdr w:val="none" w:sz="0" w:space="0" w:color="auto" w:frame="1"/>
        </w:rPr>
        <w:t>buy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 a good musical dictionary, </w:t>
      </w:r>
      <w:r w:rsidR="008E6048" w:rsidRPr="00CB1CC4">
        <w:rPr>
          <w:rFonts w:cstheme="minorHAnsi"/>
          <w:sz w:val="24"/>
          <w:szCs w:val="24"/>
          <w:bdr w:val="none" w:sz="0" w:space="0" w:color="auto" w:frame="1"/>
        </w:rPr>
        <w:t>such as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 the single-volume </w:t>
      </w:r>
      <w:r w:rsidR="0020185E"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Harvard Dictionary of Music</w:t>
      </w:r>
      <w:r w:rsidR="007D1152" w:rsidRPr="00CB1CC4">
        <w:rPr>
          <w:rFonts w:cstheme="minorHAnsi"/>
          <w:sz w:val="24"/>
          <w:szCs w:val="24"/>
          <w:bdr w:val="none" w:sz="0" w:space="0" w:color="auto" w:frame="1"/>
        </w:rPr>
        <w:t xml:space="preserve"> or the </w:t>
      </w:r>
      <w:r w:rsidR="007D1152"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Oxford Dictionary of Music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</w:p>
    <w:p w14:paraId="5F4BA25A" w14:textId="617D55E3" w:rsidR="009066BB" w:rsidRPr="00CB1CC4" w:rsidRDefault="0020185E">
      <w:pPr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Once you start in October, you will have a much better idea of which texts or scores you </w:t>
      </w:r>
      <w:r w:rsidR="003D4985" w:rsidRPr="00CB1CC4">
        <w:rPr>
          <w:rFonts w:cstheme="minorHAnsi"/>
          <w:sz w:val="24"/>
          <w:szCs w:val="24"/>
          <w:bdr w:val="none" w:sz="0" w:space="0" w:color="auto" w:frame="1"/>
        </w:rPr>
        <w:t>will need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to consult most frequently</w:t>
      </w:r>
      <w:r w:rsidR="00C62312" w:rsidRPr="00CB1CC4">
        <w:rPr>
          <w:rFonts w:cstheme="minorHAnsi"/>
          <w:sz w:val="24"/>
          <w:szCs w:val="24"/>
          <w:bdr w:val="none" w:sz="0" w:space="0" w:color="auto" w:frame="1"/>
        </w:rPr>
        <w:t>,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so I suggest that you </w:t>
      </w:r>
      <w:r w:rsidR="00663EA7" w:rsidRPr="00CB1CC4">
        <w:rPr>
          <w:rFonts w:cstheme="minorHAnsi"/>
          <w:sz w:val="24"/>
          <w:szCs w:val="24"/>
          <w:bdr w:val="none" w:sz="0" w:space="0" w:color="auto" w:frame="1"/>
        </w:rPr>
        <w:t>wait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until then </w:t>
      </w:r>
      <w:r w:rsidR="00663EA7" w:rsidRPr="00CB1CC4">
        <w:rPr>
          <w:rFonts w:cstheme="minorHAnsi"/>
          <w:sz w:val="24"/>
          <w:szCs w:val="24"/>
          <w:bdr w:val="none" w:sz="0" w:space="0" w:color="auto" w:frame="1"/>
        </w:rPr>
        <w:t>to start building your collection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  <w:r w:rsidR="006D4830" w:rsidRPr="00CB1CC4">
        <w:rPr>
          <w:rFonts w:cstheme="minorHAnsi"/>
          <w:sz w:val="24"/>
          <w:szCs w:val="24"/>
          <w:bdr w:val="none" w:sz="0" w:space="0" w:color="auto" w:frame="1"/>
        </w:rPr>
        <w:t>T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here are </w:t>
      </w:r>
      <w:r w:rsidR="00FA4868">
        <w:rPr>
          <w:rFonts w:cstheme="minorHAnsi"/>
          <w:sz w:val="24"/>
          <w:szCs w:val="24"/>
          <w:bdr w:val="none" w:sz="0" w:space="0" w:color="auto" w:frame="1"/>
        </w:rPr>
        <w:t xml:space="preserve">many 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excellent second-hand </w:t>
      </w:r>
      <w:r w:rsidR="006D4830" w:rsidRPr="00CB1CC4">
        <w:rPr>
          <w:rFonts w:cstheme="minorHAnsi"/>
          <w:sz w:val="24"/>
          <w:szCs w:val="24"/>
          <w:bdr w:val="none" w:sz="0" w:space="0" w:color="auto" w:frame="1"/>
        </w:rPr>
        <w:t xml:space="preserve">book 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>shops</w:t>
      </w:r>
      <w:r w:rsidR="00421DAB">
        <w:rPr>
          <w:rFonts w:cstheme="minorHAnsi"/>
          <w:sz w:val="24"/>
          <w:szCs w:val="24"/>
          <w:bdr w:val="none" w:sz="0" w:space="0" w:color="auto" w:frame="1"/>
        </w:rPr>
        <w:t xml:space="preserve"> in Oxford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, including Oxfam charity bookshops in </w:t>
      </w:r>
      <w:proofErr w:type="spellStart"/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>Turl</w:t>
      </w:r>
      <w:proofErr w:type="spellEnd"/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 Street and on St Giles, </w:t>
      </w:r>
      <w:r w:rsidR="00AF136E">
        <w:rPr>
          <w:rFonts w:cstheme="minorHAnsi"/>
          <w:sz w:val="24"/>
          <w:szCs w:val="24"/>
          <w:bdr w:val="none" w:sz="0" w:space="0" w:color="auto" w:frame="1"/>
        </w:rPr>
        <w:t xml:space="preserve">Blackwell’s on Broad Street, 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>and ‘Antiques on the High’ on the High Street</w:t>
      </w:r>
      <w:r w:rsidR="00AF136E">
        <w:rPr>
          <w:rFonts w:cstheme="minorHAnsi"/>
          <w:sz w:val="24"/>
          <w:szCs w:val="24"/>
          <w:bdr w:val="none" w:sz="0" w:space="0" w:color="auto" w:frame="1"/>
        </w:rPr>
        <w:t>, which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57C52" w:rsidRPr="00CB1CC4">
        <w:rPr>
          <w:rFonts w:cstheme="minorHAnsi"/>
          <w:sz w:val="24"/>
          <w:szCs w:val="24"/>
          <w:bdr w:val="none" w:sz="0" w:space="0" w:color="auto" w:frame="1"/>
        </w:rPr>
        <w:t xml:space="preserve">has 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>an excellent selection of</w:t>
      </w:r>
      <w:r w:rsidR="009066BB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music books and scores. </w:t>
      </w:r>
    </w:p>
    <w:p w14:paraId="3FED3E53" w14:textId="04097DFA" w:rsidR="00231BFC" w:rsidRPr="00CB1CC4" w:rsidRDefault="00135404">
      <w:pPr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Your studies at Oxford will require you to read, but also to listen. </w:t>
      </w:r>
      <w:r w:rsidR="005B11DC" w:rsidRPr="00CB1CC4">
        <w:rPr>
          <w:rFonts w:cstheme="minorHAnsi"/>
          <w:sz w:val="24"/>
          <w:szCs w:val="24"/>
          <w:bdr w:val="none" w:sz="0" w:space="0" w:color="auto" w:frame="1"/>
        </w:rPr>
        <w:t xml:space="preserve">For an easy summer listening project, tune into the nightly broadcasts of the BBC </w:t>
      </w:r>
      <w:r w:rsidR="00761C45">
        <w:rPr>
          <w:rFonts w:cstheme="minorHAnsi"/>
          <w:sz w:val="24"/>
          <w:szCs w:val="24"/>
          <w:bdr w:val="none" w:sz="0" w:space="0" w:color="auto" w:frame="1"/>
        </w:rPr>
        <w:t>Proms</w:t>
      </w:r>
      <w:r w:rsidR="005B11DC" w:rsidRPr="00CB1CC4">
        <w:rPr>
          <w:rFonts w:cstheme="minorHAnsi"/>
          <w:sz w:val="24"/>
          <w:szCs w:val="24"/>
          <w:bdr w:val="none" w:sz="0" w:space="0" w:color="auto" w:frame="1"/>
        </w:rPr>
        <w:t xml:space="preserve"> on Radio 3</w:t>
      </w:r>
      <w:r w:rsidR="005B11DC" w:rsidRPr="00282F14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  <w:r w:rsidR="00D12AF6" w:rsidRPr="00CB1CC4">
        <w:rPr>
          <w:rFonts w:cstheme="minorHAnsi"/>
          <w:sz w:val="24"/>
          <w:szCs w:val="24"/>
          <w:bdr w:val="none" w:sz="0" w:space="0" w:color="auto" w:frame="1"/>
        </w:rPr>
        <w:t xml:space="preserve">You may </w:t>
      </w:r>
      <w:r w:rsidR="004108AB" w:rsidRPr="00CB1CC4">
        <w:rPr>
          <w:rFonts w:cstheme="minorHAnsi"/>
          <w:sz w:val="24"/>
          <w:szCs w:val="24"/>
          <w:bdr w:val="none" w:sz="0" w:space="0" w:color="auto" w:frame="1"/>
        </w:rPr>
        <w:t xml:space="preserve">also </w:t>
      </w:r>
      <w:r w:rsidR="00D12AF6" w:rsidRPr="00CB1CC4">
        <w:rPr>
          <w:rFonts w:cstheme="minorHAnsi"/>
          <w:sz w:val="24"/>
          <w:szCs w:val="24"/>
          <w:bdr w:val="none" w:sz="0" w:space="0" w:color="auto" w:frame="1"/>
        </w:rPr>
        <w:t xml:space="preserve">wish to familiarise yourself with some of the canonical repertoire </w:t>
      </w:r>
      <w:r w:rsidR="000D4620">
        <w:rPr>
          <w:rFonts w:cstheme="minorHAnsi"/>
          <w:sz w:val="24"/>
          <w:szCs w:val="24"/>
          <w:bdr w:val="none" w:sz="0" w:space="0" w:color="auto" w:frame="1"/>
        </w:rPr>
        <w:t xml:space="preserve">that </w:t>
      </w:r>
      <w:r w:rsidR="00745C6F">
        <w:rPr>
          <w:rFonts w:cstheme="minorHAnsi"/>
          <w:sz w:val="24"/>
          <w:szCs w:val="24"/>
          <w:bdr w:val="none" w:sz="0" w:space="0" w:color="auto" w:frame="1"/>
        </w:rPr>
        <w:t xml:space="preserve">you </w:t>
      </w:r>
      <w:r w:rsidR="002B336D">
        <w:rPr>
          <w:rFonts w:cstheme="minorHAnsi"/>
          <w:sz w:val="24"/>
          <w:szCs w:val="24"/>
          <w:bdr w:val="none" w:sz="0" w:space="0" w:color="auto" w:frame="1"/>
        </w:rPr>
        <w:t>will</w:t>
      </w:r>
      <w:r w:rsidR="00745C6F">
        <w:rPr>
          <w:rFonts w:cstheme="minorHAnsi"/>
          <w:sz w:val="24"/>
          <w:szCs w:val="24"/>
          <w:bdr w:val="none" w:sz="0" w:space="0" w:color="auto" w:frame="1"/>
        </w:rPr>
        <w:t xml:space="preserve"> encounter</w:t>
      </w:r>
      <w:r w:rsidR="000D4620">
        <w:rPr>
          <w:rFonts w:cstheme="minorHAnsi"/>
          <w:sz w:val="24"/>
          <w:szCs w:val="24"/>
          <w:bdr w:val="none" w:sz="0" w:space="0" w:color="auto" w:frame="1"/>
        </w:rPr>
        <w:t xml:space="preserve"> during your course, </w:t>
      </w:r>
      <w:r w:rsidR="00D12AF6" w:rsidRPr="00CB1CC4">
        <w:rPr>
          <w:rFonts w:cstheme="minorHAnsi"/>
          <w:sz w:val="24"/>
          <w:szCs w:val="24"/>
          <w:bdr w:val="none" w:sz="0" w:space="0" w:color="auto" w:frame="1"/>
        </w:rPr>
        <w:t xml:space="preserve">for example: </w:t>
      </w:r>
    </w:p>
    <w:p w14:paraId="706006BA" w14:textId="362FE6B9" w:rsidR="00135404" w:rsidRPr="00CB1CC4" w:rsidRDefault="00D12AF6" w:rsidP="00D21063">
      <w:pPr>
        <w:spacing w:after="0"/>
        <w:ind w:left="851" w:hanging="284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Plainchant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>recordings</w:t>
      </w:r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by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 xml:space="preserve">the Cistercian monks of </w:t>
      </w:r>
      <w:proofErr w:type="spellStart"/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>Stift</w:t>
      </w:r>
      <w:proofErr w:type="spellEnd"/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>Heiligenkreuz</w:t>
      </w:r>
      <w:proofErr w:type="spellEnd"/>
    </w:p>
    <w:p w14:paraId="5A043CEF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Guillaume de Machaut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, Messe de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Nostre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Dame</w:t>
      </w:r>
    </w:p>
    <w:p w14:paraId="4A2A4157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Josquin des </w:t>
      </w:r>
      <w:proofErr w:type="spellStart"/>
      <w:r w:rsidRPr="00CB1CC4">
        <w:rPr>
          <w:rFonts w:cstheme="minorHAnsi"/>
          <w:sz w:val="24"/>
          <w:szCs w:val="24"/>
          <w:bdr w:val="none" w:sz="0" w:space="0" w:color="auto" w:frame="1"/>
        </w:rPr>
        <w:t>Prez</w:t>
      </w:r>
      <w:proofErr w:type="spellEnd"/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Missa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l’homme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armé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super voces musicales</w:t>
      </w:r>
    </w:p>
    <w:p w14:paraId="73645E01" w14:textId="6FA28DE3" w:rsidR="00D57346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Byrd,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Cantiones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sacrae</w:t>
      </w:r>
      <w:proofErr w:type="spellEnd"/>
    </w:p>
    <w:p w14:paraId="35957BC7" w14:textId="77777777" w:rsidR="00135404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Palestrina,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Missa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Papae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Marcelli</w:t>
      </w:r>
      <w:proofErr w:type="spellEnd"/>
    </w:p>
    <w:p w14:paraId="727FD4E4" w14:textId="4B19579C" w:rsidR="00135404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Monteverdi,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Vespers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(1610),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Orfeo</w:t>
      </w:r>
      <w:r w:rsidR="00A54622"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r w:rsidR="00A54622" w:rsidRPr="00CB1CC4">
        <w:rPr>
          <w:rFonts w:cstheme="minorHAnsi"/>
          <w:sz w:val="24"/>
          <w:szCs w:val="24"/>
          <w:bdr w:val="none" w:sz="0" w:space="0" w:color="auto" w:frame="1"/>
        </w:rPr>
        <w:t>(1607)</w:t>
      </w:r>
    </w:p>
    <w:p w14:paraId="6BB3ABD3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Purcell,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Dido and Aeneas</w:t>
      </w:r>
    </w:p>
    <w:p w14:paraId="63BCF12A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J. S. Bach,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Mass in B minor,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Matthäus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Passion</w:t>
      </w:r>
    </w:p>
    <w:p w14:paraId="66A94528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Handel,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Guilio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Caesere</w:t>
      </w:r>
      <w:proofErr w:type="spellEnd"/>
    </w:p>
    <w:p w14:paraId="3E4AD786" w14:textId="77777777" w:rsidR="00135404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Haydn, representative examples of the London symphonies (Nos 93–104)</w:t>
      </w:r>
    </w:p>
    <w:p w14:paraId="6DDA4E9D" w14:textId="04A35336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Mozart,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Le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Nozze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di Figaro</w:t>
      </w:r>
      <w:r w:rsidR="00D12AF6" w:rsidRPr="00CB1CC4">
        <w:rPr>
          <w:rFonts w:cstheme="minorHAnsi"/>
          <w:sz w:val="24"/>
          <w:szCs w:val="24"/>
          <w:bdr w:val="none" w:sz="0" w:space="0" w:color="auto" w:frame="1"/>
        </w:rPr>
        <w:t>,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Don Giovanni</w:t>
      </w:r>
    </w:p>
    <w:p w14:paraId="7DF5866C" w14:textId="77777777" w:rsidR="00135404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Mozart, Symphonies nos. 39, 40 and 41</w:t>
      </w:r>
    </w:p>
    <w:p w14:paraId="6E125BAC" w14:textId="6D1E5358" w:rsidR="00135404" w:rsidRPr="00CB1CC4" w:rsidRDefault="00135404" w:rsidP="00416340">
      <w:pPr>
        <w:spacing w:after="0"/>
        <w:ind w:left="851" w:hanging="284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Beethoven</w:t>
      </w:r>
      <w:r w:rsidR="00D12AF6" w:rsidRPr="00CB1CC4">
        <w:rPr>
          <w:rFonts w:cstheme="minorHAnsi"/>
          <w:sz w:val="24"/>
          <w:szCs w:val="24"/>
          <w:bdr w:val="none" w:sz="0" w:space="0" w:color="auto" w:frame="1"/>
        </w:rPr>
        <w:t xml:space="preserve"> symphonies</w:t>
      </w:r>
      <w:r w:rsidR="0048008E" w:rsidRPr="00CB1CC4">
        <w:rPr>
          <w:rFonts w:cstheme="minorHAnsi"/>
          <w:sz w:val="24"/>
          <w:szCs w:val="24"/>
          <w:bdr w:val="none" w:sz="0" w:space="0" w:color="auto" w:frame="1"/>
        </w:rPr>
        <w:t xml:space="preserve"> (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especially 3, 5, and 9</w:t>
      </w:r>
      <w:r w:rsidR="0048008E" w:rsidRPr="00CB1CC4">
        <w:rPr>
          <w:rFonts w:cstheme="minorHAnsi"/>
          <w:sz w:val="24"/>
          <w:szCs w:val="24"/>
          <w:bdr w:val="none" w:sz="0" w:space="0" w:color="auto" w:frame="1"/>
        </w:rPr>
        <w:t>)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; </w:t>
      </w:r>
      <w:r w:rsidR="00C937D5" w:rsidRPr="00CB1CC4">
        <w:rPr>
          <w:rFonts w:cstheme="minorHAnsi"/>
          <w:sz w:val="24"/>
          <w:szCs w:val="24"/>
          <w:bdr w:val="none" w:sz="0" w:space="0" w:color="auto" w:frame="1"/>
        </w:rPr>
        <w:t>a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ny of the late String Quartets </w:t>
      </w:r>
    </w:p>
    <w:p w14:paraId="16A444FF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Schubert,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Die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schöne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Müllerin</w:t>
      </w:r>
      <w:proofErr w:type="spellEnd"/>
    </w:p>
    <w:p w14:paraId="57568F3A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Wagner,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Tristan und Isolde </w:t>
      </w:r>
    </w:p>
    <w:p w14:paraId="45709678" w14:textId="77777777" w:rsidR="00135404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Brahms, any of the four symphonies</w:t>
      </w:r>
    </w:p>
    <w:p w14:paraId="15357078" w14:textId="74CF4568" w:rsidR="00135404" w:rsidRPr="00CB1CC4" w:rsidRDefault="00284323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Mahler, any of the symphonies</w:t>
      </w:r>
    </w:p>
    <w:p w14:paraId="2CCB931C" w14:textId="77777777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Elgar,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Enigma Variations</w:t>
      </w:r>
    </w:p>
    <w:p w14:paraId="1BA6544D" w14:textId="77777777" w:rsidR="00135404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Sibelius, Symphony no 5 or 7</w:t>
      </w:r>
    </w:p>
    <w:p w14:paraId="3A092547" w14:textId="7B3C52CC" w:rsidR="0013540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Stravinsky,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Le Sacre du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Printemps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; Symphony of Psalms</w:t>
      </w:r>
    </w:p>
    <w:p w14:paraId="5441636E" w14:textId="7E299A77" w:rsidR="007559AF" w:rsidRPr="007559AF" w:rsidRDefault="007559AF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Louis Armstrong, </w:t>
      </w:r>
      <w:r>
        <w:rPr>
          <w:rFonts w:cstheme="minorHAnsi"/>
          <w:i/>
          <w:iCs/>
          <w:sz w:val="24"/>
          <w:szCs w:val="24"/>
          <w:bdr w:val="none" w:sz="0" w:space="0" w:color="auto" w:frame="1"/>
        </w:rPr>
        <w:t>Hot Fives and Sevens</w:t>
      </w:r>
    </w:p>
    <w:p w14:paraId="59F462F5" w14:textId="77777777" w:rsidR="00135404" w:rsidRPr="00CB1CC4" w:rsidRDefault="00135404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Berg, Violin Concerto,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Wozzeck</w:t>
      </w:r>
    </w:p>
    <w:p w14:paraId="7B054FF2" w14:textId="3D7AE13A" w:rsidR="00135404" w:rsidRPr="00CB1CC4" w:rsidRDefault="00135404" w:rsidP="00416340">
      <w:pPr>
        <w:spacing w:after="0"/>
        <w:ind w:left="567"/>
        <w:rPr>
          <w:rFonts w:cstheme="minorHAnsi"/>
          <w:i/>
          <w:iCs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Boulez,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Le Marteau sans maître</w:t>
      </w:r>
    </w:p>
    <w:p w14:paraId="2E1F3361" w14:textId="1FA71B2D" w:rsidR="003E5CA7" w:rsidRPr="00CB1CC4" w:rsidRDefault="003E5CA7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John Coltrane,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My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Favorite</w:t>
      </w:r>
      <w:proofErr w:type="spellEnd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 Things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A Love Supreme</w:t>
      </w:r>
    </w:p>
    <w:p w14:paraId="51AC05EE" w14:textId="62D84B4B" w:rsidR="00D12AF6" w:rsidRPr="00CB1CC4" w:rsidRDefault="00D12AF6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Steve Reich,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Music for 18 Musicians</w:t>
      </w:r>
    </w:p>
    <w:p w14:paraId="1ECD60A7" w14:textId="5B7C1469" w:rsidR="0048008E" w:rsidRPr="00CB1CC4" w:rsidRDefault="0048008E" w:rsidP="00416340">
      <w:pPr>
        <w:spacing w:after="0"/>
        <w:ind w:left="567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John Adams, </w:t>
      </w:r>
      <w:proofErr w:type="spellStart"/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Harmonielehre</w:t>
      </w:r>
      <w:proofErr w:type="spellEnd"/>
    </w:p>
    <w:p w14:paraId="6EA0E1C4" w14:textId="77777777" w:rsidR="00A54622" w:rsidRPr="00CB1CC4" w:rsidRDefault="00A54622" w:rsidP="00A54622">
      <w:pPr>
        <w:spacing w:after="0"/>
        <w:rPr>
          <w:rFonts w:cstheme="minorHAnsi"/>
          <w:i/>
          <w:iCs/>
          <w:sz w:val="24"/>
          <w:szCs w:val="24"/>
          <w:bdr w:val="none" w:sz="0" w:space="0" w:color="auto" w:frame="1"/>
        </w:rPr>
      </w:pPr>
    </w:p>
    <w:p w14:paraId="040C60BB" w14:textId="31F5FF89" w:rsidR="00135404" w:rsidRPr="00CB1CC4" w:rsidRDefault="009D4AB1">
      <w:pPr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Preparatory</w:t>
      </w:r>
      <w:r w:rsidR="00135404" w:rsidRPr="00CB1CC4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Work</w:t>
      </w:r>
    </w:p>
    <w:p w14:paraId="5E17ADA3" w14:textId="7EECC621" w:rsidR="00135404" w:rsidRPr="00CB1CC4" w:rsidRDefault="00135404">
      <w:pPr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Whilst I hope that you will take time for relaxation over the summer, I </w:t>
      </w:r>
      <w:r w:rsidR="001402D9">
        <w:rPr>
          <w:rFonts w:cstheme="minorHAnsi"/>
          <w:sz w:val="24"/>
          <w:szCs w:val="24"/>
          <w:bdr w:val="none" w:sz="0" w:space="0" w:color="auto" w:frame="1"/>
        </w:rPr>
        <w:t xml:space="preserve">do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recommend that you carry out some introductory study in preparation for your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>matriculation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at Oxford:</w:t>
      </w:r>
    </w:p>
    <w:p w14:paraId="1B1AE739" w14:textId="41FEBDA8" w:rsidR="00135404" w:rsidRPr="00CB1CC4" w:rsidRDefault="00135404" w:rsidP="00873D99">
      <w:pPr>
        <w:pStyle w:val="ListParagraph"/>
        <w:numPr>
          <w:ilvl w:val="1"/>
          <w:numId w:val="1"/>
        </w:numPr>
        <w:ind w:left="709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Get hold of a cheap copy of J. P. E. Harper Scott &amp; Jim Samson,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>An Introduction to Music Studies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(Cambridge: CUP, 2009</w:t>
      </w:r>
      <w:r w:rsidR="00E7385B">
        <w:rPr>
          <w:rFonts w:cstheme="minorHAnsi"/>
          <w:sz w:val="24"/>
          <w:szCs w:val="24"/>
          <w:bdr w:val="none" w:sz="0" w:space="0" w:color="auto" w:frame="1"/>
        </w:rPr>
        <w:t>)</w:t>
      </w:r>
      <w:r w:rsidR="000030FE">
        <w:rPr>
          <w:rFonts w:cstheme="minorHAnsi"/>
          <w:sz w:val="24"/>
          <w:szCs w:val="24"/>
          <w:bdr w:val="none" w:sz="0" w:space="0" w:color="auto" w:frame="1"/>
        </w:rPr>
        <w:t>, and r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ead </w:t>
      </w:r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>C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hapters 1 and 2</w:t>
      </w:r>
      <w:r w:rsidR="00F3094B" w:rsidRPr="00CB1CC4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As you read, think about the specific questions listed at the end of each chapter. The topics and questions explored in this book are good preparation for </w:t>
      </w:r>
      <w:r w:rsidR="002E351C">
        <w:rPr>
          <w:rFonts w:cstheme="minorHAnsi"/>
          <w:sz w:val="24"/>
          <w:szCs w:val="24"/>
          <w:bdr w:val="none" w:sz="0" w:space="0" w:color="auto" w:frame="1"/>
        </w:rPr>
        <w:t>many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of the modules you will take in the first year of your music degree.</w:t>
      </w:r>
      <w:r w:rsidR="00416340"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322075B4" w14:textId="6E8163B6" w:rsidR="00F3094B" w:rsidRPr="00CB1CC4" w:rsidRDefault="00F3094B" w:rsidP="00873D99">
      <w:pPr>
        <w:pStyle w:val="ListParagraph"/>
        <w:numPr>
          <w:ilvl w:val="1"/>
          <w:numId w:val="1"/>
        </w:numPr>
        <w:ind w:left="709"/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Get hold of a copy of </w:t>
      </w:r>
      <w:r w:rsidRPr="00CB1CC4">
        <w:rPr>
          <w:rFonts w:cstheme="minorHAnsi"/>
          <w:i/>
          <w:iCs/>
          <w:sz w:val="24"/>
          <w:szCs w:val="24"/>
          <w:bdr w:val="none" w:sz="0" w:space="0" w:color="auto" w:frame="1"/>
        </w:rPr>
        <w:t xml:space="preserve">A History of Western Music,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by Donald Grout</w:t>
      </w:r>
      <w:r w:rsidR="00C263BC">
        <w:rPr>
          <w:rFonts w:cstheme="minorHAnsi"/>
          <w:sz w:val="24"/>
          <w:szCs w:val="24"/>
          <w:bdr w:val="none" w:sz="0" w:space="0" w:color="auto" w:frame="1"/>
        </w:rPr>
        <w:t>. T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here have been many editions of this text, and you may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>read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any version of it</w:t>
      </w:r>
      <w:r w:rsidR="00315E85">
        <w:rPr>
          <w:rFonts w:cstheme="minorHAnsi"/>
          <w:sz w:val="24"/>
          <w:szCs w:val="24"/>
          <w:bdr w:val="none" w:sz="0" w:space="0" w:color="auto" w:frame="1"/>
        </w:rPr>
        <w:t xml:space="preserve"> (</w:t>
      </w:r>
      <w:r w:rsidR="00E75F87">
        <w:rPr>
          <w:rFonts w:cstheme="minorHAnsi"/>
          <w:sz w:val="24"/>
          <w:szCs w:val="24"/>
          <w:bdr w:val="none" w:sz="0" w:space="0" w:color="auto" w:frame="1"/>
        </w:rPr>
        <w:t>second-hand copies sell for less than £5 on Amazon, and public libraries will also have copies</w:t>
      </w:r>
      <w:r w:rsidR="00315E85">
        <w:rPr>
          <w:rFonts w:cstheme="minorHAnsi"/>
          <w:sz w:val="24"/>
          <w:szCs w:val="24"/>
          <w:bdr w:val="none" w:sz="0" w:space="0" w:color="auto" w:frame="1"/>
        </w:rPr>
        <w:t>)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. This is a long book, but don’t be intimidate</w:t>
      </w:r>
      <w:r w:rsidR="00243770">
        <w:rPr>
          <w:rFonts w:cstheme="minorHAnsi"/>
          <w:sz w:val="24"/>
          <w:szCs w:val="24"/>
          <w:bdr w:val="none" w:sz="0" w:space="0" w:color="auto" w:frame="1"/>
        </w:rPr>
        <w:t>d;</w:t>
      </w:r>
      <w:r w:rsidR="00D46DF6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B87022">
        <w:rPr>
          <w:rFonts w:cstheme="minorHAnsi"/>
          <w:sz w:val="24"/>
          <w:szCs w:val="24"/>
          <w:bdr w:val="none" w:sz="0" w:space="0" w:color="auto" w:frame="1"/>
        </w:rPr>
        <w:t>just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16340" w:rsidRPr="00CB1CC4">
        <w:rPr>
          <w:rFonts w:cstheme="minorHAnsi"/>
          <w:sz w:val="24"/>
          <w:szCs w:val="24"/>
          <w:bdr w:val="none" w:sz="0" w:space="0" w:color="auto" w:frame="1"/>
        </w:rPr>
        <w:t xml:space="preserve">skim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the book cover-to-cover to give yourself a framework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for the history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>of Western music to the present day</w:t>
      </w:r>
      <w:r w:rsidR="00055873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80282">
        <w:rPr>
          <w:rFonts w:cstheme="minorHAnsi"/>
          <w:sz w:val="24"/>
          <w:szCs w:val="24"/>
          <w:bdr w:val="none" w:sz="0" w:space="0" w:color="auto" w:frame="1"/>
        </w:rPr>
        <w:t>–</w:t>
      </w:r>
      <w:r w:rsidR="00416340" w:rsidRPr="00CB1CC4">
        <w:rPr>
          <w:rFonts w:cstheme="minorHAnsi"/>
          <w:sz w:val="24"/>
          <w:szCs w:val="24"/>
          <w:bdr w:val="none" w:sz="0" w:space="0" w:color="auto" w:frame="1"/>
        </w:rPr>
        <w:t xml:space="preserve"> an idea of the major trends, movements, and composers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  <w:r w:rsidR="00D21063" w:rsidRPr="00CB1CC4">
        <w:rPr>
          <w:rFonts w:cstheme="minorHAnsi"/>
          <w:sz w:val="24"/>
          <w:szCs w:val="24"/>
          <w:bdr w:val="none" w:sz="0" w:space="0" w:color="auto" w:frame="1"/>
        </w:rPr>
        <w:t>Go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through it with attention, but without the pressure of absorbing every detail. Your courses at Oxford will favour depth over breadth, </w:t>
      </w:r>
      <w:r w:rsidR="00C5193A">
        <w:rPr>
          <w:rFonts w:cstheme="minorHAnsi"/>
          <w:sz w:val="24"/>
          <w:szCs w:val="24"/>
          <w:bdr w:val="none" w:sz="0" w:space="0" w:color="auto" w:frame="1"/>
        </w:rPr>
        <w:t>but i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>t will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be helpful for you to have a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solid understanding of what we mean by the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‘Western canon’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>to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build upon</w:t>
      </w:r>
      <w:r w:rsidR="00E4295E">
        <w:rPr>
          <w:rFonts w:cstheme="minorHAnsi"/>
          <w:sz w:val="24"/>
          <w:szCs w:val="24"/>
          <w:bdr w:val="none" w:sz="0" w:space="0" w:color="auto" w:frame="1"/>
        </w:rPr>
        <w:t xml:space="preserve"> and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20185E" w:rsidRPr="00CB1CC4">
        <w:rPr>
          <w:rFonts w:cstheme="minorHAnsi"/>
          <w:sz w:val="24"/>
          <w:szCs w:val="24"/>
          <w:bdr w:val="none" w:sz="0" w:space="0" w:color="auto" w:frame="1"/>
        </w:rPr>
        <w:t xml:space="preserve">to 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question </w:t>
      </w:r>
      <w:r w:rsidR="002D1A94">
        <w:rPr>
          <w:rFonts w:cstheme="minorHAnsi"/>
          <w:sz w:val="24"/>
          <w:szCs w:val="24"/>
          <w:bdr w:val="none" w:sz="0" w:space="0" w:color="auto" w:frame="1"/>
        </w:rPr>
        <w:t>throughout your degree</w:t>
      </w:r>
      <w:r w:rsidRPr="00CB1CC4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</w:p>
    <w:p w14:paraId="00E8D015" w14:textId="58B10D92" w:rsidR="000D1103" w:rsidRPr="000D1103" w:rsidRDefault="007559AF" w:rsidP="000D1103">
      <w:pPr>
        <w:pStyle w:val="ListParagraph"/>
        <w:numPr>
          <w:ilvl w:val="1"/>
          <w:numId w:val="1"/>
        </w:numPr>
        <w:ind w:left="709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As a balance to these discussions of </w:t>
      </w:r>
      <w:r w:rsidR="0095363B">
        <w:rPr>
          <w:rFonts w:cstheme="minorHAnsi"/>
          <w:sz w:val="24"/>
          <w:szCs w:val="24"/>
          <w:bdr w:val="none" w:sz="0" w:space="0" w:color="auto" w:frame="1"/>
        </w:rPr>
        <w:t>‘great’ music and musical canons</w:t>
      </w:r>
      <w:r>
        <w:rPr>
          <w:rFonts w:cstheme="minorHAnsi"/>
          <w:sz w:val="24"/>
          <w:szCs w:val="24"/>
          <w:bdr w:val="none" w:sz="0" w:space="0" w:color="auto" w:frame="1"/>
        </w:rPr>
        <w:t>, get hold of a cheap copy of Simon Frith</w:t>
      </w:r>
      <w:r w:rsidR="00857952">
        <w:rPr>
          <w:rFonts w:cstheme="minorHAnsi"/>
          <w:sz w:val="24"/>
          <w:szCs w:val="24"/>
          <w:bdr w:val="none" w:sz="0" w:space="0" w:color="auto" w:frame="1"/>
        </w:rPr>
        <w:t>’s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i/>
          <w:iCs/>
          <w:sz w:val="24"/>
          <w:szCs w:val="24"/>
          <w:bdr w:val="none" w:sz="0" w:space="0" w:color="auto" w:frame="1"/>
        </w:rPr>
        <w:t>Performing Rites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FB09AF">
        <w:rPr>
          <w:rFonts w:cstheme="minorHAnsi"/>
          <w:sz w:val="24"/>
          <w:szCs w:val="24"/>
          <w:bdr w:val="none" w:sz="0" w:space="0" w:color="auto" w:frame="1"/>
        </w:rPr>
        <w:t>(Oxford: OUP, 1996)</w:t>
      </w:r>
      <w:r w:rsidR="007A198D">
        <w:rPr>
          <w:rFonts w:cstheme="minorHAnsi"/>
          <w:sz w:val="24"/>
          <w:szCs w:val="24"/>
          <w:bdr w:val="none" w:sz="0" w:space="0" w:color="auto" w:frame="1"/>
        </w:rPr>
        <w:t>, and read Chapter</w:t>
      </w:r>
      <w:r w:rsidR="00504932">
        <w:rPr>
          <w:rFonts w:cstheme="minorHAnsi"/>
          <w:sz w:val="24"/>
          <w:szCs w:val="24"/>
          <w:bdr w:val="none" w:sz="0" w:space="0" w:color="auto" w:frame="1"/>
        </w:rPr>
        <w:t>s</w:t>
      </w:r>
      <w:r w:rsidR="007A198D">
        <w:rPr>
          <w:rFonts w:cstheme="minorHAnsi"/>
          <w:sz w:val="24"/>
          <w:szCs w:val="24"/>
          <w:bdr w:val="none" w:sz="0" w:space="0" w:color="auto" w:frame="1"/>
        </w:rPr>
        <w:t xml:space="preserve"> 1 and 2. </w:t>
      </w:r>
      <w:r w:rsidR="004A373B">
        <w:rPr>
          <w:rFonts w:cstheme="minorHAnsi"/>
          <w:sz w:val="24"/>
          <w:szCs w:val="24"/>
          <w:bdr w:val="none" w:sz="0" w:space="0" w:color="auto" w:frame="1"/>
        </w:rPr>
        <w:t xml:space="preserve">This </w:t>
      </w:r>
      <w:r w:rsidR="00757A36">
        <w:rPr>
          <w:rFonts w:cstheme="minorHAnsi"/>
          <w:sz w:val="24"/>
          <w:szCs w:val="24"/>
          <w:bdr w:val="none" w:sz="0" w:space="0" w:color="auto" w:frame="1"/>
        </w:rPr>
        <w:t xml:space="preserve">will be a good introduction to the </w:t>
      </w:r>
      <w:r w:rsidR="00501FD6">
        <w:rPr>
          <w:rFonts w:cstheme="minorHAnsi"/>
          <w:sz w:val="24"/>
          <w:szCs w:val="24"/>
          <w:bdr w:val="none" w:sz="0" w:space="0" w:color="auto" w:frame="1"/>
        </w:rPr>
        <w:t xml:space="preserve">processes of value </w:t>
      </w:r>
      <w:r w:rsidR="00501FD6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judgement </w:t>
      </w:r>
      <w:r w:rsidR="002A1C9D">
        <w:rPr>
          <w:rFonts w:cstheme="minorHAnsi"/>
          <w:sz w:val="24"/>
          <w:szCs w:val="24"/>
          <w:bdr w:val="none" w:sz="0" w:space="0" w:color="auto" w:frame="1"/>
        </w:rPr>
        <w:t xml:space="preserve">inherent </w:t>
      </w:r>
      <w:r w:rsidR="00C65486">
        <w:rPr>
          <w:rFonts w:cstheme="minorHAnsi"/>
          <w:sz w:val="24"/>
          <w:szCs w:val="24"/>
          <w:bdr w:val="none" w:sz="0" w:space="0" w:color="auto" w:frame="1"/>
        </w:rPr>
        <w:t>to</w:t>
      </w:r>
      <w:r w:rsidR="000449D6">
        <w:rPr>
          <w:rFonts w:cstheme="minorHAnsi"/>
          <w:sz w:val="24"/>
          <w:szCs w:val="24"/>
          <w:bdr w:val="none" w:sz="0" w:space="0" w:color="auto" w:frame="1"/>
        </w:rPr>
        <w:t xml:space="preserve"> the study of music</w:t>
      </w:r>
      <w:r w:rsidR="004456F7">
        <w:rPr>
          <w:rFonts w:cstheme="minorHAnsi"/>
          <w:sz w:val="24"/>
          <w:szCs w:val="24"/>
          <w:bdr w:val="none" w:sz="0" w:space="0" w:color="auto" w:frame="1"/>
        </w:rPr>
        <w:t xml:space="preserve">, and </w:t>
      </w:r>
      <w:r w:rsidR="00D446D4">
        <w:rPr>
          <w:rFonts w:cstheme="minorHAnsi"/>
          <w:sz w:val="24"/>
          <w:szCs w:val="24"/>
          <w:bdr w:val="none" w:sz="0" w:space="0" w:color="auto" w:frame="1"/>
        </w:rPr>
        <w:t xml:space="preserve">will be at the </w:t>
      </w:r>
      <w:r w:rsidR="00D92BD3">
        <w:rPr>
          <w:rFonts w:cstheme="minorHAnsi"/>
          <w:sz w:val="24"/>
          <w:szCs w:val="24"/>
          <w:bdr w:val="none" w:sz="0" w:space="0" w:color="auto" w:frame="1"/>
        </w:rPr>
        <w:t>heart of many of our tutorial discussions.</w:t>
      </w:r>
    </w:p>
    <w:p w14:paraId="2E9236FA" w14:textId="77777777" w:rsidR="00B20F32" w:rsidRDefault="00995E40">
      <w:pPr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I will be in touch again in September with details of your </w:t>
      </w:r>
      <w:r w:rsidR="00B20F32">
        <w:rPr>
          <w:rFonts w:cstheme="minorHAnsi"/>
          <w:sz w:val="24"/>
          <w:szCs w:val="24"/>
          <w:bdr w:val="none" w:sz="0" w:space="0" w:color="auto" w:frame="1"/>
        </w:rPr>
        <w:t>schedules and tutorial plans for the sessions that we will have together. In the meantime, I</w:t>
      </w:r>
      <w:r w:rsidR="00135404" w:rsidRPr="00CB1CC4">
        <w:rPr>
          <w:rFonts w:cstheme="minorHAnsi"/>
          <w:sz w:val="24"/>
          <w:szCs w:val="24"/>
          <w:bdr w:val="none" w:sz="0" w:space="0" w:color="auto" w:frame="1"/>
        </w:rPr>
        <w:t xml:space="preserve"> hope that you have an enjoyable vacation</w:t>
      </w:r>
      <w:r w:rsidR="00B20F32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</w:p>
    <w:p w14:paraId="3FE8728D" w14:textId="0684C550" w:rsidR="00282313" w:rsidRPr="00CB1CC4" w:rsidRDefault="00135404">
      <w:pPr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I look forward to meeting you soon.</w:t>
      </w:r>
    </w:p>
    <w:p w14:paraId="6E03462F" w14:textId="537F57B9" w:rsidR="00135404" w:rsidRPr="00CB1CC4" w:rsidRDefault="00135404">
      <w:pPr>
        <w:rPr>
          <w:rFonts w:cstheme="minorHAnsi"/>
          <w:sz w:val="24"/>
          <w:szCs w:val="24"/>
          <w:bdr w:val="none" w:sz="0" w:space="0" w:color="auto" w:frame="1"/>
        </w:rPr>
      </w:pPr>
      <w:r w:rsidRPr="00CB1CC4">
        <w:rPr>
          <w:rFonts w:cstheme="minorHAnsi"/>
          <w:sz w:val="24"/>
          <w:szCs w:val="24"/>
          <w:bdr w:val="none" w:sz="0" w:space="0" w:color="auto" w:frame="1"/>
        </w:rPr>
        <w:t>With best wishes,</w:t>
      </w:r>
    </w:p>
    <w:p w14:paraId="57553F81" w14:textId="03A0CB05" w:rsidR="00282313" w:rsidRPr="00CB1CC4" w:rsidRDefault="008746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Sarah Hill</w:t>
      </w:r>
    </w:p>
    <w:sectPr w:rsidR="00282313" w:rsidRPr="00CB1CC4" w:rsidSect="00324EC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92862"/>
    <w:multiLevelType w:val="hybridMultilevel"/>
    <w:tmpl w:val="F0348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610B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8F"/>
    <w:rsid w:val="000030FE"/>
    <w:rsid w:val="00015718"/>
    <w:rsid w:val="00027321"/>
    <w:rsid w:val="000449D6"/>
    <w:rsid w:val="00055873"/>
    <w:rsid w:val="00095225"/>
    <w:rsid w:val="000D1103"/>
    <w:rsid w:val="000D4620"/>
    <w:rsid w:val="000E618E"/>
    <w:rsid w:val="001002D3"/>
    <w:rsid w:val="00113FA7"/>
    <w:rsid w:val="00135404"/>
    <w:rsid w:val="001402D9"/>
    <w:rsid w:val="001E6686"/>
    <w:rsid w:val="0020185E"/>
    <w:rsid w:val="00231BFC"/>
    <w:rsid w:val="00243770"/>
    <w:rsid w:val="0025486F"/>
    <w:rsid w:val="002606BF"/>
    <w:rsid w:val="00282313"/>
    <w:rsid w:val="00282F14"/>
    <w:rsid w:val="00284323"/>
    <w:rsid w:val="002A1C9D"/>
    <w:rsid w:val="002B336D"/>
    <w:rsid w:val="002D1A94"/>
    <w:rsid w:val="002D2585"/>
    <w:rsid w:val="002E351C"/>
    <w:rsid w:val="00307601"/>
    <w:rsid w:val="00313289"/>
    <w:rsid w:val="00315E85"/>
    <w:rsid w:val="00324EC5"/>
    <w:rsid w:val="00382876"/>
    <w:rsid w:val="003911AF"/>
    <w:rsid w:val="003D2716"/>
    <w:rsid w:val="003D4985"/>
    <w:rsid w:val="003E5CA7"/>
    <w:rsid w:val="004020A0"/>
    <w:rsid w:val="00404A5B"/>
    <w:rsid w:val="004103EB"/>
    <w:rsid w:val="004108AB"/>
    <w:rsid w:val="00416340"/>
    <w:rsid w:val="00421DAB"/>
    <w:rsid w:val="004456F7"/>
    <w:rsid w:val="00457C52"/>
    <w:rsid w:val="0048008E"/>
    <w:rsid w:val="00480282"/>
    <w:rsid w:val="004922BB"/>
    <w:rsid w:val="004A373B"/>
    <w:rsid w:val="004B729F"/>
    <w:rsid w:val="004F4ED6"/>
    <w:rsid w:val="00501FD6"/>
    <w:rsid w:val="00504932"/>
    <w:rsid w:val="00580433"/>
    <w:rsid w:val="005B11DC"/>
    <w:rsid w:val="005F216B"/>
    <w:rsid w:val="00663EA7"/>
    <w:rsid w:val="006652F7"/>
    <w:rsid w:val="00677D3D"/>
    <w:rsid w:val="006D4830"/>
    <w:rsid w:val="006F143B"/>
    <w:rsid w:val="007215FC"/>
    <w:rsid w:val="00745C6F"/>
    <w:rsid w:val="007559AF"/>
    <w:rsid w:val="00757A36"/>
    <w:rsid w:val="00761C45"/>
    <w:rsid w:val="00781599"/>
    <w:rsid w:val="007A198D"/>
    <w:rsid w:val="007D1152"/>
    <w:rsid w:val="007E13D6"/>
    <w:rsid w:val="00820C86"/>
    <w:rsid w:val="00857952"/>
    <w:rsid w:val="00873D99"/>
    <w:rsid w:val="008746BB"/>
    <w:rsid w:val="008D3AA3"/>
    <w:rsid w:val="008D462D"/>
    <w:rsid w:val="008E6048"/>
    <w:rsid w:val="009066BB"/>
    <w:rsid w:val="00931541"/>
    <w:rsid w:val="0095363B"/>
    <w:rsid w:val="00963117"/>
    <w:rsid w:val="00995E40"/>
    <w:rsid w:val="009A7923"/>
    <w:rsid w:val="009D4AB1"/>
    <w:rsid w:val="00A44966"/>
    <w:rsid w:val="00A46DFC"/>
    <w:rsid w:val="00A54622"/>
    <w:rsid w:val="00AF136E"/>
    <w:rsid w:val="00B20F32"/>
    <w:rsid w:val="00B42225"/>
    <w:rsid w:val="00B87022"/>
    <w:rsid w:val="00BC08D4"/>
    <w:rsid w:val="00BC4C7F"/>
    <w:rsid w:val="00C263BC"/>
    <w:rsid w:val="00C5193A"/>
    <w:rsid w:val="00C62312"/>
    <w:rsid w:val="00C65486"/>
    <w:rsid w:val="00C751B0"/>
    <w:rsid w:val="00C937D5"/>
    <w:rsid w:val="00CB1CC4"/>
    <w:rsid w:val="00CB2199"/>
    <w:rsid w:val="00CC0C34"/>
    <w:rsid w:val="00CC7CC1"/>
    <w:rsid w:val="00D06775"/>
    <w:rsid w:val="00D12AF6"/>
    <w:rsid w:val="00D1421B"/>
    <w:rsid w:val="00D1620A"/>
    <w:rsid w:val="00D21063"/>
    <w:rsid w:val="00D2506B"/>
    <w:rsid w:val="00D42564"/>
    <w:rsid w:val="00D446D4"/>
    <w:rsid w:val="00D448E0"/>
    <w:rsid w:val="00D46B6D"/>
    <w:rsid w:val="00D46DF6"/>
    <w:rsid w:val="00D57346"/>
    <w:rsid w:val="00D92BD3"/>
    <w:rsid w:val="00DA7C8F"/>
    <w:rsid w:val="00DF0106"/>
    <w:rsid w:val="00E11287"/>
    <w:rsid w:val="00E4295E"/>
    <w:rsid w:val="00E7385B"/>
    <w:rsid w:val="00E75F87"/>
    <w:rsid w:val="00E872D0"/>
    <w:rsid w:val="00ED0319"/>
    <w:rsid w:val="00ED6E10"/>
    <w:rsid w:val="00F3094B"/>
    <w:rsid w:val="00F7792A"/>
    <w:rsid w:val="00FA4868"/>
    <w:rsid w:val="00FA4A17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DEDA"/>
  <w15:chartTrackingRefBased/>
  <w15:docId w15:val="{9A049BEC-D288-4845-970B-58E7426B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4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3967</Characters>
  <Application>Microsoft Office Word</Application>
  <DocSecurity>0</DocSecurity>
  <Lines>69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Lucaya Girl</dc:creator>
  <cp:keywords/>
  <dc:description/>
  <cp:lastModifiedBy>Sarah Hill</cp:lastModifiedBy>
  <cp:revision>3</cp:revision>
  <dcterms:created xsi:type="dcterms:W3CDTF">2023-07-04T15:19:00Z</dcterms:created>
  <dcterms:modified xsi:type="dcterms:W3CDTF">2023-07-04T15:22:00Z</dcterms:modified>
</cp:coreProperties>
</file>